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C1" w:rsidRDefault="000074BE" w:rsidP="000074BE">
      <w:pPr>
        <w:jc w:val="center"/>
      </w:pPr>
      <w:r>
        <w:t>Reading Journal #2</w:t>
      </w:r>
    </w:p>
    <w:p w:rsidR="000074BE" w:rsidRDefault="000074BE" w:rsidP="000074BE">
      <w:pPr>
        <w:jc w:val="center"/>
      </w:pPr>
      <w:r>
        <w:t>Due June 16</w:t>
      </w:r>
    </w:p>
    <w:p w:rsidR="000074BE" w:rsidRDefault="000074BE" w:rsidP="000074BE">
      <w:pPr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From EIIW read 117-122 and 158-168. </w:t>
      </w:r>
      <w:proofErr w:type="gramStart"/>
      <w:r>
        <w:rPr>
          <w:rFonts w:ascii="Georgia" w:hAnsi="Georgia"/>
          <w:color w:val="333333"/>
        </w:rPr>
        <w:t>From FW chapter</w:t>
      </w:r>
      <w:r>
        <w:rPr>
          <w:rFonts w:ascii="Georgia" w:hAnsi="Georgia"/>
          <w:color w:val="333333"/>
        </w:rPr>
        <w:t xml:space="preserve"> 3: 102-111, 119-124 and 155-164</w:t>
      </w:r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 xml:space="preserve"> FW Chapter 4 pages 192-197 and Deepening Description through Research (Salem) 179-186.</w:t>
      </w:r>
    </w:p>
    <w:p w:rsidR="000074BE" w:rsidRDefault="000074BE" w:rsidP="000074BE">
      <w:pPr>
        <w:jc w:val="center"/>
      </w:pPr>
      <w:r>
        <w:rPr>
          <w:rFonts w:ascii="Georgia" w:hAnsi="Georgia"/>
          <w:color w:val="333333"/>
        </w:rPr>
        <w:t xml:space="preserve">*****We are going to discuss </w:t>
      </w:r>
      <w:r>
        <w:rPr>
          <w:rFonts w:ascii="Georgia" w:hAnsi="Georgia"/>
          <w:color w:val="333333"/>
        </w:rPr>
        <w:t>Deepening Description through Research (Salem) 179-186.</w:t>
      </w:r>
      <w:r>
        <w:t xml:space="preserve"> On Monday so be sure to read it before class! ****</w:t>
      </w:r>
    </w:p>
    <w:p w:rsidR="000074BE" w:rsidRDefault="000074BE" w:rsidP="000074BE">
      <w:r>
        <w:t>EIIW:</w:t>
      </w:r>
    </w:p>
    <w:p w:rsidR="000074BE" w:rsidRDefault="000074BE" w:rsidP="000074BE">
      <w:pPr>
        <w:pStyle w:val="ListParagraph"/>
        <w:numPr>
          <w:ilvl w:val="0"/>
          <w:numId w:val="1"/>
        </w:numPr>
      </w:pPr>
      <w:r>
        <w:t>How does chapter 3 of EIIW define Ethics?</w:t>
      </w:r>
    </w:p>
    <w:p w:rsidR="000074BE" w:rsidRDefault="000074BE" w:rsidP="000074BE">
      <w:pPr>
        <w:pStyle w:val="ListParagraph"/>
        <w:numPr>
          <w:ilvl w:val="0"/>
          <w:numId w:val="1"/>
        </w:numPr>
      </w:pPr>
      <w:r>
        <w:t>See the discussion question on EIIW page 122</w:t>
      </w:r>
    </w:p>
    <w:p w:rsidR="000074BE" w:rsidRDefault="000074BE" w:rsidP="000074BE">
      <w:pPr>
        <w:pStyle w:val="ListParagraph"/>
        <w:numPr>
          <w:ilvl w:val="0"/>
          <w:numId w:val="1"/>
        </w:numPr>
      </w:pPr>
      <w:r>
        <w:t>Discussion question on EIIW page 167</w:t>
      </w:r>
    </w:p>
    <w:p w:rsidR="000074BE" w:rsidRDefault="000074BE" w:rsidP="000074BE">
      <w:r>
        <w:t>Field Working</w:t>
      </w:r>
    </w:p>
    <w:p w:rsidR="000074BE" w:rsidRDefault="000074BE" w:rsidP="000074BE">
      <w:r>
        <w:t>Define these terms:</w:t>
      </w:r>
    </w:p>
    <w:p w:rsidR="000074BE" w:rsidRDefault="000074BE" w:rsidP="000074BE">
      <w:pPr>
        <w:pStyle w:val="ListParagraph"/>
        <w:numPr>
          <w:ilvl w:val="0"/>
          <w:numId w:val="2"/>
        </w:numPr>
      </w:pPr>
      <w:r>
        <w:t>Human subjects review board</w:t>
      </w:r>
    </w:p>
    <w:p w:rsidR="000074BE" w:rsidRDefault="000074BE" w:rsidP="000074BE">
      <w:pPr>
        <w:pStyle w:val="ListParagraph"/>
        <w:numPr>
          <w:ilvl w:val="0"/>
          <w:numId w:val="2"/>
        </w:numPr>
      </w:pPr>
      <w:r>
        <w:t>Informed consent</w:t>
      </w:r>
    </w:p>
    <w:p w:rsidR="000074BE" w:rsidRDefault="000074BE" w:rsidP="000074BE">
      <w:pPr>
        <w:pStyle w:val="ListParagraph"/>
        <w:numPr>
          <w:ilvl w:val="0"/>
          <w:numId w:val="2"/>
        </w:numPr>
      </w:pPr>
      <w:r>
        <w:t>Artifacts</w:t>
      </w:r>
    </w:p>
    <w:p w:rsidR="000074BE" w:rsidRDefault="000074BE" w:rsidP="000074BE">
      <w:pPr>
        <w:pStyle w:val="ListParagraph"/>
        <w:numPr>
          <w:ilvl w:val="0"/>
          <w:numId w:val="2"/>
        </w:numPr>
      </w:pPr>
      <w:r>
        <w:t>Material culture</w:t>
      </w:r>
    </w:p>
    <w:p w:rsidR="000074BE" w:rsidRDefault="000074BE" w:rsidP="000074BE">
      <w:pPr>
        <w:pStyle w:val="ListParagraph"/>
        <w:numPr>
          <w:ilvl w:val="0"/>
          <w:numId w:val="2"/>
        </w:numPr>
      </w:pPr>
      <w:r>
        <w:t>Rereading the artifacts</w:t>
      </w:r>
    </w:p>
    <w:p w:rsidR="000074BE" w:rsidRDefault="000074BE" w:rsidP="000074BE">
      <w:pPr>
        <w:pStyle w:val="ListParagraph"/>
        <w:numPr>
          <w:ilvl w:val="0"/>
          <w:numId w:val="2"/>
        </w:numPr>
      </w:pPr>
      <w:r>
        <w:t>Transcript</w:t>
      </w:r>
    </w:p>
    <w:p w:rsidR="000074BE" w:rsidRDefault="000074BE" w:rsidP="000074BE">
      <w:pPr>
        <w:pStyle w:val="ListParagraph"/>
        <w:numPr>
          <w:ilvl w:val="0"/>
          <w:numId w:val="2"/>
        </w:numPr>
      </w:pPr>
      <w:r>
        <w:t>Focal point</w:t>
      </w:r>
    </w:p>
    <w:p w:rsidR="000074BE" w:rsidRDefault="000074BE" w:rsidP="000074BE">
      <w:pPr>
        <w:pStyle w:val="ListParagraph"/>
        <w:numPr>
          <w:ilvl w:val="0"/>
          <w:numId w:val="2"/>
        </w:numPr>
      </w:pPr>
      <w:r>
        <w:t>Marginalized</w:t>
      </w:r>
    </w:p>
    <w:p w:rsidR="000074BE" w:rsidRDefault="000074BE" w:rsidP="000074BE">
      <w:pPr>
        <w:pStyle w:val="ListParagraph"/>
        <w:numPr>
          <w:ilvl w:val="0"/>
          <w:numId w:val="2"/>
        </w:numPr>
      </w:pPr>
      <w:r>
        <w:t>Ethnocentrism</w:t>
      </w:r>
    </w:p>
    <w:p w:rsidR="000074BE" w:rsidRDefault="000074BE" w:rsidP="000074BE">
      <w:pPr>
        <w:pStyle w:val="ListParagraph"/>
        <w:numPr>
          <w:ilvl w:val="0"/>
          <w:numId w:val="2"/>
        </w:numPr>
      </w:pPr>
      <w:r>
        <w:t>Colonization</w:t>
      </w:r>
    </w:p>
    <w:p w:rsidR="000074BE" w:rsidRDefault="000074BE" w:rsidP="000074BE">
      <w:pPr>
        <w:pStyle w:val="ListParagraph"/>
      </w:pPr>
      <w:bookmarkStart w:id="0" w:name="_GoBack"/>
      <w:bookmarkEnd w:id="0"/>
    </w:p>
    <w:sectPr w:rsidR="0000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2E1"/>
    <w:multiLevelType w:val="hybridMultilevel"/>
    <w:tmpl w:val="61FA2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49C4"/>
    <w:multiLevelType w:val="hybridMultilevel"/>
    <w:tmpl w:val="6F6A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E"/>
    <w:rsid w:val="000074BE"/>
    <w:rsid w:val="00C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>Texas A&amp;M University - Commerce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Cantrell</dc:creator>
  <cp:lastModifiedBy>Rachel Cantrell</cp:lastModifiedBy>
  <cp:revision>1</cp:revision>
  <dcterms:created xsi:type="dcterms:W3CDTF">2014-06-12T13:43:00Z</dcterms:created>
  <dcterms:modified xsi:type="dcterms:W3CDTF">2014-06-12T13:52:00Z</dcterms:modified>
</cp:coreProperties>
</file>